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3" w:type="dxa"/>
        <w:jc w:val="center"/>
        <w:tblInd w:w="786" w:type="dxa"/>
        <w:tblLayout w:type="fixed"/>
        <w:tblLook w:val="04A0" w:firstRow="1" w:lastRow="0" w:firstColumn="1" w:lastColumn="0" w:noHBand="0" w:noVBand="1"/>
      </w:tblPr>
      <w:tblGrid>
        <w:gridCol w:w="3455"/>
        <w:gridCol w:w="7298"/>
      </w:tblGrid>
      <w:tr w:rsidR="00432081" w:rsidRPr="00432081" w:rsidTr="00032C44">
        <w:trPr>
          <w:trHeight w:val="1085"/>
          <w:jc w:val="center"/>
        </w:trPr>
        <w:tc>
          <w:tcPr>
            <w:tcW w:w="3455" w:type="dxa"/>
            <w:shd w:val="clear" w:color="auto" w:fill="auto"/>
            <w:vAlign w:val="center"/>
          </w:tcPr>
          <w:p w:rsidR="00432081" w:rsidRPr="00432081" w:rsidRDefault="00032C44" w:rsidP="00032C44">
            <w:pPr>
              <w:pStyle w:val="2"/>
              <w:ind w:right="-297"/>
              <w:rPr>
                <w:rFonts w:ascii="Times New Roman" w:eastAsia="Times New Roman" w:hAnsi="Times New Roman"/>
                <w:noProof/>
                <w:kern w:val="36"/>
                <w:sz w:val="24"/>
                <w:szCs w:val="24"/>
                <w:lang w:eastAsia="ru-RU"/>
              </w:rPr>
            </w:pPr>
            <w:r w:rsidRPr="00032C44">
              <w:rPr>
                <w:rFonts w:ascii="Times New Roman" w:eastAsia="Times New Roman" w:hAnsi="Times New Roman"/>
                <w:noProof/>
                <w:kern w:val="36"/>
                <w:sz w:val="24"/>
                <w:szCs w:val="24"/>
                <w:lang w:eastAsia="ru-RU"/>
              </w:rPr>
              <w:drawing>
                <wp:inline distT="0" distB="0" distL="0" distR="0" wp14:anchorId="31854A00" wp14:editId="6174BC96">
                  <wp:extent cx="2062716" cy="850604"/>
                  <wp:effectExtent l="0" t="0" r="0" b="6985"/>
                  <wp:docPr id="6" name="Объект 5"/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Объект 5"/>
                          <pic:cNvPicPr>
                            <a:picLocks noGr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064" cy="851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8" w:type="dxa"/>
            <w:shd w:val="clear" w:color="auto" w:fill="auto"/>
            <w:vAlign w:val="center"/>
          </w:tcPr>
          <w:p w:rsidR="00432081" w:rsidRDefault="00432081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eastAsia="ru-RU"/>
              </w:rPr>
            </w:pPr>
            <w:r w:rsidRPr="006719A2"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Тематический семинар</w:t>
            </w:r>
          </w:p>
          <w:p w:rsidR="00C518FF" w:rsidRPr="007D00FB" w:rsidRDefault="00C518FF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8"/>
                <w:lang w:eastAsia="ru-RU"/>
              </w:rPr>
            </w:pPr>
          </w:p>
          <w:p w:rsidR="00432081" w:rsidRDefault="00B721A0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2</w:t>
            </w:r>
            <w:r w:rsidR="00D8709A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4</w:t>
            </w:r>
            <w:r w:rsidR="005F48F9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</w:t>
            </w:r>
            <w:r w:rsidR="00D8709A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сентября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с 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1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0.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до 1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7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.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час.</w:t>
            </w:r>
          </w:p>
          <w:p w:rsidR="00C518FF" w:rsidRPr="007D00FB" w:rsidRDefault="00C518FF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28"/>
                <w:lang w:eastAsia="ru-RU"/>
              </w:rPr>
            </w:pPr>
          </w:p>
          <w:p w:rsidR="00432081" w:rsidRPr="005F48F9" w:rsidRDefault="006E79F9" w:rsidP="00484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</w:pPr>
            <w:r w:rsidRPr="005F48F9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«</w:t>
            </w:r>
            <w:r w:rsidR="00D8709A" w:rsidRPr="00D8709A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 xml:space="preserve">Бухгалтер вышел из отпуска. Все изменения 2019г.: налог на прибыль, НДС, новые ПБУ </w:t>
            </w:r>
            <w:r w:rsidR="00D8709A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и ФСБУ, зарплата, взносы и НДФЛ</w:t>
            </w:r>
            <w:r w:rsidR="00E17D4A" w:rsidRPr="005F48F9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»</w:t>
            </w:r>
          </w:p>
          <w:p w:rsidR="007D00FB" w:rsidRPr="00432081" w:rsidRDefault="007D00FB" w:rsidP="001F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32081" w:rsidRPr="00A24632" w:rsidRDefault="00432081" w:rsidP="004320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2"/>
      </w:tblGrid>
      <w:tr w:rsidR="00432081" w:rsidRPr="004D2620" w:rsidTr="00432081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432081" w:rsidRPr="004D2620" w:rsidRDefault="00432081" w:rsidP="005F48F9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bookmarkStart w:id="0" w:name=".D0.98.D0.BD.D1.84.D0.BE.D1.80.D0.BC.D0."/>
            <w:bookmarkStart w:id="1" w:name=".D0.9F.D0.BB.D0.B0.D0.BD_.D1.81.D0.B5.D0"/>
            <w:bookmarkEnd w:id="0"/>
            <w:bookmarkEnd w:id="1"/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Лектор: </w:t>
            </w:r>
            <w:r w:rsidR="00975193" w:rsidRPr="0097519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Стажкова Мария Михайловна</w:t>
            </w:r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- к.э.н., аудитор, генеральный директор Национальной гильдии бухгалтеров и аудиторов, преподаватель курсов повышения квалификации ИПБ России,  доцент кафедры финансов </w:t>
            </w:r>
            <w:proofErr w:type="spell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РАНХиГС</w:t>
            </w:r>
            <w:proofErr w:type="spell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зав</w:t>
            </w:r>
            <w:proofErr w:type="gram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.к</w:t>
            </w:r>
            <w:proofErr w:type="gram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афедры</w:t>
            </w:r>
            <w:proofErr w:type="spell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Менеджмента Института культурологии ГАУГН РАН, доцент ГАУГН РАН. Автор многочисленных статей по вопросам оптимизации налогообложения, бухгалтерского и налогового учета, финансового анализа, управленческого учета и бюджетирования и монографий (</w:t>
            </w:r>
            <w:proofErr w:type="spell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г</w:t>
            </w:r>
            <w:proofErr w:type="gram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.М</w:t>
            </w:r>
            <w:proofErr w:type="gram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осква</w:t>
            </w:r>
            <w:proofErr w:type="spell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).</w:t>
            </w:r>
          </w:p>
        </w:tc>
      </w:tr>
    </w:tbl>
    <w:p w:rsidR="00432081" w:rsidRDefault="00432081" w:rsidP="000E718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bookmarkStart w:id="2" w:name="_GoBack"/>
      <w:bookmarkEnd w:id="2"/>
      <w:r w:rsidRPr="004D2620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ПРОГРАММА СЕМИНАРА:</w:t>
      </w:r>
    </w:p>
    <w:p w:rsidR="000E7186" w:rsidRPr="000E7186" w:rsidRDefault="000E7186" w:rsidP="000E718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D8709A" w:rsidRPr="00D8709A" w:rsidRDefault="00D8709A" w:rsidP="00D8709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1. </w:t>
      </w:r>
      <w:r w:rsidRPr="00D8709A">
        <w:rPr>
          <w:rFonts w:ascii="Times New Roman" w:eastAsia="Times New Roman" w:hAnsi="Times New Roman" w:cs="Times New Roman"/>
          <w:b/>
          <w:bCs/>
          <w:lang w:eastAsia="ru-RU"/>
        </w:rPr>
        <w:t>ВСЕ ИЗМЕНЕНИЯ В РАСЧЕТЕ НАЛОГА НА ПРИБЫЛЬ:</w:t>
      </w:r>
    </w:p>
    <w:p w:rsidR="00D8709A" w:rsidRPr="00D8709A" w:rsidRDefault="00D8709A" w:rsidP="00D8709A">
      <w:p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8709A">
        <w:rPr>
          <w:rFonts w:ascii="Times New Roman" w:eastAsia="Times New Roman" w:hAnsi="Times New Roman" w:cs="Times New Roman"/>
          <w:bCs/>
          <w:lang w:eastAsia="ru-RU"/>
        </w:rPr>
        <w:t>- Изменения главы 25 НК РФ на 2019 г.: отражение в расходах стоимости путевок работников, отпускных, затрат на диспансеризацию, транспортного налога и платежей по «Платону» и др.;</w:t>
      </w:r>
    </w:p>
    <w:p w:rsidR="00D8709A" w:rsidRPr="00D8709A" w:rsidRDefault="00D8709A" w:rsidP="00D8709A">
      <w:p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8709A">
        <w:rPr>
          <w:rFonts w:ascii="Times New Roman" w:eastAsia="Times New Roman" w:hAnsi="Times New Roman" w:cs="Times New Roman"/>
          <w:bCs/>
          <w:lang w:eastAsia="ru-RU"/>
        </w:rPr>
        <w:t>- Изменения главы 25 НК РФ на 2018 г.: инвестиционный налоговый вычет, новый налоговый учет безвозмездно полученных и выявленных при инвентаризации средств, НИОКР, резерва по сомнительным долгам и др.;</w:t>
      </w:r>
    </w:p>
    <w:p w:rsidR="00D8709A" w:rsidRPr="00D8709A" w:rsidRDefault="00D8709A" w:rsidP="00D8709A">
      <w:p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8709A">
        <w:rPr>
          <w:rFonts w:ascii="Times New Roman" w:eastAsia="Times New Roman" w:hAnsi="Times New Roman" w:cs="Times New Roman"/>
          <w:bCs/>
          <w:lang w:eastAsia="ru-RU"/>
        </w:rPr>
        <w:t>- Новые разъяснения специалистов Минфина и ФНС России о порядке расчета налога на прибыль и отражения основных средств, штрафных санкций, аренды, дивидендов, займов, бензина, расчетов с подотчетными лицами; затрат, не уменьшающих налогооблагаемую прибыль и пр.;</w:t>
      </w:r>
    </w:p>
    <w:p w:rsidR="00D8709A" w:rsidRPr="00D8709A" w:rsidRDefault="00D8709A" w:rsidP="00D8709A">
      <w:p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8709A">
        <w:rPr>
          <w:rFonts w:ascii="Times New Roman" w:eastAsia="Times New Roman" w:hAnsi="Times New Roman" w:cs="Times New Roman"/>
          <w:bCs/>
          <w:lang w:eastAsia="ru-RU"/>
        </w:rPr>
        <w:t>- Порядок подтверждения расходов на товар и доставку. Порядок оформления товарных и транспортных накладных, УПД, доверенностей;</w:t>
      </w:r>
    </w:p>
    <w:p w:rsidR="00D8709A" w:rsidRPr="00D8709A" w:rsidRDefault="00D8709A" w:rsidP="00D8709A">
      <w:p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8709A">
        <w:rPr>
          <w:rFonts w:ascii="Times New Roman" w:eastAsia="Times New Roman" w:hAnsi="Times New Roman" w:cs="Times New Roman"/>
          <w:bCs/>
          <w:lang w:eastAsia="ru-RU"/>
        </w:rPr>
        <w:t>- Начисление законных процентов и штрафных санкций в целях налога на прибыль и НДС;</w:t>
      </w:r>
    </w:p>
    <w:p w:rsidR="00D8709A" w:rsidRPr="00D8709A" w:rsidRDefault="00D8709A" w:rsidP="00D8709A">
      <w:p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8709A">
        <w:rPr>
          <w:rFonts w:ascii="Times New Roman" w:eastAsia="Times New Roman" w:hAnsi="Times New Roman" w:cs="Times New Roman"/>
          <w:bCs/>
          <w:lang w:eastAsia="ru-RU"/>
        </w:rPr>
        <w:t>- Новые риски по отражению кредиторской задолженности, беспроцентных займов, безвозмездного пользования имуществом, подарков и пр.;</w:t>
      </w:r>
    </w:p>
    <w:p w:rsidR="00D8709A" w:rsidRPr="00D8709A" w:rsidRDefault="00D8709A" w:rsidP="00D8709A">
      <w:p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8709A">
        <w:rPr>
          <w:rFonts w:ascii="Times New Roman" w:eastAsia="Times New Roman" w:hAnsi="Times New Roman" w:cs="Times New Roman"/>
          <w:bCs/>
          <w:lang w:eastAsia="ru-RU"/>
        </w:rPr>
        <w:t>- Исчисление и уплата налога на прибыль обособленными подразделениями. Порядок переноса убытков на будущее;</w:t>
      </w:r>
    </w:p>
    <w:p w:rsidR="00D8709A" w:rsidRPr="00D8709A" w:rsidRDefault="00D8709A" w:rsidP="00D8709A">
      <w:p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8709A">
        <w:rPr>
          <w:rFonts w:ascii="Times New Roman" w:eastAsia="Times New Roman" w:hAnsi="Times New Roman" w:cs="Times New Roman"/>
          <w:bCs/>
          <w:lang w:eastAsia="ru-RU"/>
        </w:rPr>
        <w:t xml:space="preserve">- Новая декларация по налогу на прибыль. </w:t>
      </w:r>
    </w:p>
    <w:p w:rsidR="00D8709A" w:rsidRPr="00D8709A" w:rsidRDefault="00D8709A" w:rsidP="00D8709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2. </w:t>
      </w:r>
      <w:r w:rsidRPr="00D8709A">
        <w:rPr>
          <w:rFonts w:ascii="Times New Roman" w:eastAsia="Times New Roman" w:hAnsi="Times New Roman" w:cs="Times New Roman"/>
          <w:b/>
          <w:bCs/>
          <w:lang w:eastAsia="ru-RU"/>
        </w:rPr>
        <w:t>ВСЕ ИЗМЕНЕНИЯ В РАСЧЕТЕ НДС:</w:t>
      </w:r>
    </w:p>
    <w:p w:rsidR="00D8709A" w:rsidRPr="00D8709A" w:rsidRDefault="00D8709A" w:rsidP="00D8709A">
      <w:p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8709A">
        <w:rPr>
          <w:rFonts w:ascii="Times New Roman" w:eastAsia="Times New Roman" w:hAnsi="Times New Roman" w:cs="Times New Roman"/>
          <w:bCs/>
          <w:lang w:eastAsia="ru-RU"/>
        </w:rPr>
        <w:t>- Переход на ставку НДС 20% с 2019 г.;</w:t>
      </w:r>
    </w:p>
    <w:p w:rsidR="00D8709A" w:rsidRPr="00D8709A" w:rsidRDefault="00D8709A" w:rsidP="00D8709A">
      <w:p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8709A">
        <w:rPr>
          <w:rFonts w:ascii="Times New Roman" w:eastAsia="Times New Roman" w:hAnsi="Times New Roman" w:cs="Times New Roman"/>
          <w:bCs/>
          <w:lang w:eastAsia="ru-RU"/>
        </w:rPr>
        <w:t>- Изменения 2019 г. в декларации по НДС. Новые правила оформления счетов-фактур, заполнения книги покупок и продаж;</w:t>
      </w:r>
    </w:p>
    <w:p w:rsidR="00D8709A" w:rsidRPr="00D8709A" w:rsidRDefault="00D8709A" w:rsidP="00D8709A">
      <w:p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8709A">
        <w:rPr>
          <w:rFonts w:ascii="Times New Roman" w:eastAsia="Times New Roman" w:hAnsi="Times New Roman" w:cs="Times New Roman"/>
          <w:bCs/>
          <w:lang w:eastAsia="ru-RU"/>
        </w:rPr>
        <w:t xml:space="preserve">- Комментарий к изменениям главы 21 НК РФ, в </w:t>
      </w:r>
      <w:proofErr w:type="spellStart"/>
      <w:r w:rsidRPr="00D8709A">
        <w:rPr>
          <w:rFonts w:ascii="Times New Roman" w:eastAsia="Times New Roman" w:hAnsi="Times New Roman" w:cs="Times New Roman"/>
          <w:bCs/>
          <w:lang w:eastAsia="ru-RU"/>
        </w:rPr>
        <w:t>т.ч</w:t>
      </w:r>
      <w:proofErr w:type="spellEnd"/>
      <w:r w:rsidRPr="00D8709A">
        <w:rPr>
          <w:rFonts w:ascii="Times New Roman" w:eastAsia="Times New Roman" w:hAnsi="Times New Roman" w:cs="Times New Roman"/>
          <w:bCs/>
          <w:lang w:eastAsia="ru-RU"/>
        </w:rPr>
        <w:t>. проверки декларации по НДС;</w:t>
      </w:r>
    </w:p>
    <w:p w:rsidR="00D8709A" w:rsidRPr="00D8709A" w:rsidRDefault="00D8709A" w:rsidP="00D8709A">
      <w:p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8709A">
        <w:rPr>
          <w:rFonts w:ascii="Times New Roman" w:eastAsia="Times New Roman" w:hAnsi="Times New Roman" w:cs="Times New Roman"/>
          <w:bCs/>
          <w:lang w:eastAsia="ru-RU"/>
        </w:rPr>
        <w:t>- Возвраты товара: правила 2019 г.;</w:t>
      </w:r>
    </w:p>
    <w:p w:rsidR="00D8709A" w:rsidRPr="00D8709A" w:rsidRDefault="00D8709A" w:rsidP="00D8709A">
      <w:p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8709A">
        <w:rPr>
          <w:rFonts w:ascii="Times New Roman" w:eastAsia="Times New Roman" w:hAnsi="Times New Roman" w:cs="Times New Roman"/>
          <w:bCs/>
          <w:lang w:eastAsia="ru-RU"/>
        </w:rPr>
        <w:t>- НДС при экспортно-импортных операциях. НДС налогового агента. Купля-продажа лома для НДС в 2018-2019 гг., макулатуры в 2019 г.;</w:t>
      </w:r>
    </w:p>
    <w:p w:rsidR="00D8709A" w:rsidRPr="00D8709A" w:rsidRDefault="00D8709A" w:rsidP="00D8709A">
      <w:p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8709A">
        <w:rPr>
          <w:rFonts w:ascii="Times New Roman" w:eastAsia="Times New Roman" w:hAnsi="Times New Roman" w:cs="Times New Roman"/>
          <w:bCs/>
          <w:lang w:eastAsia="ru-RU"/>
        </w:rPr>
        <w:t>- Исчисление НДС и оформление счетов-фактур по договорам комиссии (агентским договорам, поручения), при получении и возврате предоплаты, взыскании штрафных санкций;</w:t>
      </w:r>
    </w:p>
    <w:p w:rsidR="00D8709A" w:rsidRPr="00D8709A" w:rsidRDefault="00D8709A" w:rsidP="00D8709A">
      <w:p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8709A">
        <w:rPr>
          <w:rFonts w:ascii="Times New Roman" w:eastAsia="Times New Roman" w:hAnsi="Times New Roman" w:cs="Times New Roman"/>
          <w:bCs/>
          <w:lang w:eastAsia="ru-RU"/>
        </w:rPr>
        <w:t xml:space="preserve">- Оформление счетов-фактур при изменении цены товара: предоставлении скидки, бонуса, премии и т.п., в том числе – за прошлые налоговые периоды. Возвраты товара; </w:t>
      </w:r>
    </w:p>
    <w:p w:rsidR="00D8709A" w:rsidRPr="00D8709A" w:rsidRDefault="00D8709A" w:rsidP="00D8709A">
      <w:p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8709A">
        <w:rPr>
          <w:rFonts w:ascii="Times New Roman" w:eastAsia="Times New Roman" w:hAnsi="Times New Roman" w:cs="Times New Roman"/>
          <w:bCs/>
          <w:lang w:eastAsia="ru-RU"/>
        </w:rPr>
        <w:t>- Раздельный учет и восстановление НДС: новые правила 2019 г. и судебная практика;</w:t>
      </w:r>
    </w:p>
    <w:p w:rsidR="00D8709A" w:rsidRPr="00D8709A" w:rsidRDefault="00D8709A" w:rsidP="00D8709A">
      <w:p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8709A">
        <w:rPr>
          <w:rFonts w:ascii="Times New Roman" w:eastAsia="Times New Roman" w:hAnsi="Times New Roman" w:cs="Times New Roman"/>
          <w:bCs/>
          <w:lang w:eastAsia="ru-RU"/>
        </w:rPr>
        <w:t>- Переход на электронный документооборот счетами-фактурами. Универсальный передаточный документ в разных ситуациях по НДС.</w:t>
      </w:r>
    </w:p>
    <w:p w:rsidR="00D8709A" w:rsidRPr="00D8709A" w:rsidRDefault="00D8709A" w:rsidP="00D8709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3. </w:t>
      </w:r>
      <w:r w:rsidRPr="00D8709A">
        <w:rPr>
          <w:rFonts w:ascii="Times New Roman" w:eastAsia="Times New Roman" w:hAnsi="Times New Roman" w:cs="Times New Roman"/>
          <w:b/>
          <w:bCs/>
          <w:lang w:eastAsia="ru-RU"/>
        </w:rPr>
        <w:t>КОНТРОЛЬ НАЛОГОВОЙ ИНСПЕКЦИЕЙ ПРАВИЛЬНОСТИ УПЛАТЫ НДС:</w:t>
      </w:r>
    </w:p>
    <w:p w:rsidR="00D8709A" w:rsidRPr="00D8709A" w:rsidRDefault="00D8709A" w:rsidP="00D8709A">
      <w:p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8709A">
        <w:rPr>
          <w:rFonts w:ascii="Times New Roman" w:eastAsia="Times New Roman" w:hAnsi="Times New Roman" w:cs="Times New Roman"/>
          <w:bCs/>
          <w:lang w:eastAsia="ru-RU"/>
        </w:rPr>
        <w:t>- Обвинения в недобросовестности поставщиков – как их избежать;</w:t>
      </w:r>
    </w:p>
    <w:p w:rsidR="00D8709A" w:rsidRPr="00D8709A" w:rsidRDefault="00D8709A" w:rsidP="00D8709A">
      <w:p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8709A">
        <w:rPr>
          <w:rFonts w:ascii="Times New Roman" w:eastAsia="Times New Roman" w:hAnsi="Times New Roman" w:cs="Times New Roman"/>
          <w:bCs/>
          <w:lang w:eastAsia="ru-RU"/>
        </w:rPr>
        <w:t xml:space="preserve">- Налоговые проверки по НДС: новые правила 2019-2020 </w:t>
      </w:r>
      <w:proofErr w:type="spellStart"/>
      <w:r w:rsidRPr="00D8709A">
        <w:rPr>
          <w:rFonts w:ascii="Times New Roman" w:eastAsia="Times New Roman" w:hAnsi="Times New Roman" w:cs="Times New Roman"/>
          <w:bCs/>
          <w:lang w:eastAsia="ru-RU"/>
        </w:rPr>
        <w:t>г.г</w:t>
      </w:r>
      <w:proofErr w:type="spellEnd"/>
      <w:r w:rsidRPr="00D8709A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D8709A" w:rsidRPr="00D8709A" w:rsidRDefault="00D8709A" w:rsidP="00D8709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4. </w:t>
      </w:r>
      <w:r w:rsidRPr="00D8709A">
        <w:rPr>
          <w:rFonts w:ascii="Times New Roman" w:eastAsia="Times New Roman" w:hAnsi="Times New Roman" w:cs="Times New Roman"/>
          <w:b/>
          <w:bCs/>
          <w:lang w:eastAsia="ru-RU"/>
        </w:rPr>
        <w:t>ИЗМЕНЕНИЯ В ПБУ 1/2008. УЧЕТНАЯ ПОЛИТИКА:</w:t>
      </w:r>
    </w:p>
    <w:p w:rsidR="00D8709A" w:rsidRPr="00D8709A" w:rsidRDefault="00D8709A" w:rsidP="00D8709A">
      <w:p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8709A">
        <w:rPr>
          <w:rFonts w:ascii="Times New Roman" w:eastAsia="Times New Roman" w:hAnsi="Times New Roman" w:cs="Times New Roman"/>
          <w:bCs/>
          <w:lang w:eastAsia="ru-RU"/>
        </w:rPr>
        <w:t xml:space="preserve">- Если порядок в ПБУ или Законе не отражен – применяют МСФО. </w:t>
      </w:r>
      <w:proofErr w:type="gramStart"/>
      <w:r w:rsidRPr="00D8709A">
        <w:rPr>
          <w:rFonts w:ascii="Times New Roman" w:eastAsia="Times New Roman" w:hAnsi="Times New Roman" w:cs="Times New Roman"/>
          <w:bCs/>
          <w:lang w:eastAsia="ru-RU"/>
        </w:rPr>
        <w:t>С</w:t>
      </w:r>
      <w:proofErr w:type="gramEnd"/>
      <w:r w:rsidRPr="00D8709A">
        <w:rPr>
          <w:rFonts w:ascii="Times New Roman" w:eastAsia="Times New Roman" w:hAnsi="Times New Roman" w:cs="Times New Roman"/>
          <w:bCs/>
          <w:lang w:eastAsia="ru-RU"/>
        </w:rPr>
        <w:t xml:space="preserve"> какого момента действуют новые правила;</w:t>
      </w:r>
    </w:p>
    <w:p w:rsidR="00D8709A" w:rsidRPr="00D8709A" w:rsidRDefault="00D8709A" w:rsidP="00D8709A">
      <w:p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8709A">
        <w:rPr>
          <w:rFonts w:ascii="Times New Roman" w:eastAsia="Times New Roman" w:hAnsi="Times New Roman" w:cs="Times New Roman"/>
          <w:bCs/>
          <w:lang w:eastAsia="ru-RU"/>
        </w:rPr>
        <w:t>- Как учитывать долговременные контракты и аренду;</w:t>
      </w:r>
    </w:p>
    <w:p w:rsidR="00D8709A" w:rsidRPr="00D8709A" w:rsidRDefault="00D8709A" w:rsidP="00D8709A">
      <w:p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8709A">
        <w:rPr>
          <w:rFonts w:ascii="Times New Roman" w:eastAsia="Times New Roman" w:hAnsi="Times New Roman" w:cs="Times New Roman"/>
          <w:bCs/>
          <w:lang w:eastAsia="ru-RU"/>
        </w:rPr>
        <w:t>- Когда можно новые правила не применять, и как поступить тем, кто имеет право на упрощенный бухгалтерский учет;</w:t>
      </w:r>
    </w:p>
    <w:p w:rsidR="00D8709A" w:rsidRPr="00D8709A" w:rsidRDefault="00D8709A" w:rsidP="00D8709A">
      <w:p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8709A">
        <w:rPr>
          <w:rFonts w:ascii="Times New Roman" w:eastAsia="Times New Roman" w:hAnsi="Times New Roman" w:cs="Times New Roman"/>
          <w:bCs/>
          <w:lang w:eastAsia="ru-RU"/>
        </w:rPr>
        <w:lastRenderedPageBreak/>
        <w:t>- Изменения учетной политики на 2019 г.</w:t>
      </w:r>
    </w:p>
    <w:p w:rsidR="00D8709A" w:rsidRPr="00D8709A" w:rsidRDefault="00D8709A" w:rsidP="00D8709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5. </w:t>
      </w:r>
      <w:r w:rsidRPr="00D8709A">
        <w:rPr>
          <w:rFonts w:ascii="Times New Roman" w:eastAsia="Times New Roman" w:hAnsi="Times New Roman" w:cs="Times New Roman"/>
          <w:b/>
          <w:bCs/>
          <w:lang w:eastAsia="ru-RU"/>
        </w:rPr>
        <w:t>НОВЫЕ ФЕДЕРАЛЬНЫЕ СТАНДАРТЫ: ПОРЯДОК ПРИМЕНЕНИЯ:</w:t>
      </w:r>
    </w:p>
    <w:p w:rsidR="00D8709A" w:rsidRPr="00D8709A" w:rsidRDefault="00D8709A" w:rsidP="00D8709A">
      <w:p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8709A">
        <w:rPr>
          <w:rFonts w:ascii="Times New Roman" w:eastAsia="Times New Roman" w:hAnsi="Times New Roman" w:cs="Times New Roman"/>
          <w:bCs/>
          <w:lang w:eastAsia="ru-RU"/>
        </w:rPr>
        <w:t>- Новый стандарт «Запасы»: порядок перехода, на что обратить внимание, чтобы не допустить ошибок;</w:t>
      </w:r>
    </w:p>
    <w:p w:rsidR="00D8709A" w:rsidRPr="00D8709A" w:rsidRDefault="00D8709A" w:rsidP="00D8709A">
      <w:p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8709A">
        <w:rPr>
          <w:rFonts w:ascii="Times New Roman" w:eastAsia="Times New Roman" w:hAnsi="Times New Roman" w:cs="Times New Roman"/>
          <w:bCs/>
          <w:lang w:eastAsia="ru-RU"/>
        </w:rPr>
        <w:t xml:space="preserve">- Новый Стандарт «Учет аренды» (ФСБУ 25/2018): арендатор </w:t>
      </w:r>
      <w:proofErr w:type="gramStart"/>
      <w:r w:rsidRPr="00D8709A">
        <w:rPr>
          <w:rFonts w:ascii="Times New Roman" w:eastAsia="Times New Roman" w:hAnsi="Times New Roman" w:cs="Times New Roman"/>
          <w:bCs/>
          <w:lang w:eastAsia="ru-RU"/>
        </w:rPr>
        <w:t>учитывает арендованное имущество в качестве актива и амортизируют</w:t>
      </w:r>
      <w:proofErr w:type="gramEnd"/>
      <w:r w:rsidRPr="00D8709A">
        <w:rPr>
          <w:rFonts w:ascii="Times New Roman" w:eastAsia="Times New Roman" w:hAnsi="Times New Roman" w:cs="Times New Roman"/>
          <w:bCs/>
          <w:lang w:eastAsia="ru-RU"/>
        </w:rPr>
        <w:t xml:space="preserve"> арендованное имущество;</w:t>
      </w:r>
    </w:p>
    <w:p w:rsidR="00D8709A" w:rsidRPr="00D8709A" w:rsidRDefault="00D8709A" w:rsidP="00D8709A">
      <w:p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8709A">
        <w:rPr>
          <w:rFonts w:ascii="Times New Roman" w:eastAsia="Times New Roman" w:hAnsi="Times New Roman" w:cs="Times New Roman"/>
          <w:bCs/>
          <w:lang w:eastAsia="ru-RU"/>
        </w:rPr>
        <w:t>- Основные средства по-новому: как считать амортизацию, оценку, ликвидационную стоимость и затраты на восстановление окружающей среды;</w:t>
      </w:r>
    </w:p>
    <w:p w:rsidR="00D8709A" w:rsidRPr="00D8709A" w:rsidRDefault="00D8709A" w:rsidP="00D8709A">
      <w:p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8709A">
        <w:rPr>
          <w:rFonts w:ascii="Times New Roman" w:eastAsia="Times New Roman" w:hAnsi="Times New Roman" w:cs="Times New Roman"/>
          <w:bCs/>
          <w:lang w:eastAsia="ru-RU"/>
        </w:rPr>
        <w:t>- Требования дисконтирования дебиторской и кредиторской задолженности. Резервы. «НМА» и справедливая стоимость активов;</w:t>
      </w:r>
    </w:p>
    <w:p w:rsidR="00D8709A" w:rsidRPr="00D8709A" w:rsidRDefault="00D8709A" w:rsidP="00D8709A">
      <w:p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8709A">
        <w:rPr>
          <w:rFonts w:ascii="Times New Roman" w:eastAsia="Times New Roman" w:hAnsi="Times New Roman" w:cs="Times New Roman"/>
          <w:bCs/>
          <w:lang w:eastAsia="ru-RU"/>
        </w:rPr>
        <w:t>- Изменились правила Стандарта «Бухгалтерская отчетность организации», «Доходы организации», «Расходы организации»;</w:t>
      </w:r>
    </w:p>
    <w:p w:rsidR="00D8709A" w:rsidRPr="00D8709A" w:rsidRDefault="00D8709A" w:rsidP="00D8709A">
      <w:p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8709A">
        <w:rPr>
          <w:rFonts w:ascii="Times New Roman" w:eastAsia="Times New Roman" w:hAnsi="Times New Roman" w:cs="Times New Roman"/>
          <w:bCs/>
          <w:lang w:eastAsia="ru-RU"/>
        </w:rPr>
        <w:t>- Новый Стандарт «Учет вознаграждений работникам»: начислять оплату отпусков надо не накануне ухода в отпуск, а тогда, когда работники на него зарабатывают;</w:t>
      </w:r>
    </w:p>
    <w:p w:rsidR="00D8709A" w:rsidRPr="00D8709A" w:rsidRDefault="00D8709A" w:rsidP="00D8709A">
      <w:p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8709A">
        <w:rPr>
          <w:rFonts w:ascii="Times New Roman" w:eastAsia="Times New Roman" w:hAnsi="Times New Roman" w:cs="Times New Roman"/>
          <w:bCs/>
          <w:lang w:eastAsia="ru-RU"/>
        </w:rPr>
        <w:t>- Переход российских организаций на учет по МСФО. Новые федеральные стандарты.</w:t>
      </w:r>
    </w:p>
    <w:p w:rsidR="00D8709A" w:rsidRPr="00D8709A" w:rsidRDefault="00D8709A" w:rsidP="00D8709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6. </w:t>
      </w:r>
      <w:r w:rsidRPr="00D8709A">
        <w:rPr>
          <w:rFonts w:ascii="Times New Roman" w:eastAsia="Times New Roman" w:hAnsi="Times New Roman" w:cs="Times New Roman"/>
          <w:b/>
          <w:bCs/>
          <w:lang w:eastAsia="ru-RU"/>
        </w:rPr>
        <w:t>НОВОЕ И СЛОЖНЫЕ ВОПРОСЫ В СОСТАВЛЕНИИ БУХГАЛТЕРСКОЙ ОТЧЕТНОСТИ ОРГАНИЗАЦИЙ:</w:t>
      </w:r>
    </w:p>
    <w:p w:rsidR="00D8709A" w:rsidRPr="00D8709A" w:rsidRDefault="00D8709A" w:rsidP="00D8709A">
      <w:p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8709A">
        <w:rPr>
          <w:rFonts w:ascii="Times New Roman" w:eastAsia="Times New Roman" w:hAnsi="Times New Roman" w:cs="Times New Roman"/>
          <w:bCs/>
          <w:lang w:eastAsia="ru-RU"/>
        </w:rPr>
        <w:t>- Новые правила и изменённые формы бухгалтерской отчетности за 2019 г.;</w:t>
      </w:r>
    </w:p>
    <w:p w:rsidR="00D8709A" w:rsidRPr="00D8709A" w:rsidRDefault="00D8709A" w:rsidP="00D8709A">
      <w:p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8709A">
        <w:rPr>
          <w:rFonts w:ascii="Times New Roman" w:eastAsia="Times New Roman" w:hAnsi="Times New Roman" w:cs="Times New Roman"/>
          <w:bCs/>
          <w:lang w:eastAsia="ru-RU"/>
        </w:rPr>
        <w:t>- Какие ошибки находят аудиторы у бухгалтеров при проверке отчетности. Новые разъяснения Минфина;</w:t>
      </w:r>
    </w:p>
    <w:p w:rsidR="00D8709A" w:rsidRPr="00D8709A" w:rsidRDefault="00D8709A" w:rsidP="00D8709A">
      <w:p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8709A">
        <w:rPr>
          <w:rFonts w:ascii="Times New Roman" w:eastAsia="Times New Roman" w:hAnsi="Times New Roman" w:cs="Times New Roman"/>
          <w:bCs/>
          <w:lang w:eastAsia="ru-RU"/>
        </w:rPr>
        <w:t>- Все об изменениях в порядке представления отчетности, аудиторского заключения в статистику и налоговую инспекцию;</w:t>
      </w:r>
    </w:p>
    <w:p w:rsidR="00D8709A" w:rsidRPr="00D8709A" w:rsidRDefault="00D8709A" w:rsidP="00D8709A">
      <w:p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8709A">
        <w:rPr>
          <w:rFonts w:ascii="Times New Roman" w:eastAsia="Times New Roman" w:hAnsi="Times New Roman" w:cs="Times New Roman"/>
          <w:bCs/>
          <w:lang w:eastAsia="ru-RU"/>
        </w:rPr>
        <w:t>- Публикация отчетности и аудиторского заключения (важно для всех, возможны штрафы вплоть до дисквалификации) и др.;</w:t>
      </w:r>
    </w:p>
    <w:p w:rsidR="00D8709A" w:rsidRPr="00D8709A" w:rsidRDefault="00D8709A" w:rsidP="00D8709A">
      <w:p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8709A">
        <w:rPr>
          <w:rFonts w:ascii="Times New Roman" w:eastAsia="Times New Roman" w:hAnsi="Times New Roman" w:cs="Times New Roman"/>
          <w:bCs/>
          <w:lang w:eastAsia="ru-RU"/>
        </w:rPr>
        <w:t xml:space="preserve">- Должен ли бухгалтер отчитываться в </w:t>
      </w:r>
      <w:proofErr w:type="spellStart"/>
      <w:r w:rsidRPr="00D8709A">
        <w:rPr>
          <w:rFonts w:ascii="Times New Roman" w:eastAsia="Times New Roman" w:hAnsi="Times New Roman" w:cs="Times New Roman"/>
          <w:bCs/>
          <w:lang w:eastAsia="ru-RU"/>
        </w:rPr>
        <w:t>Росфинмониторинг</w:t>
      </w:r>
      <w:proofErr w:type="spellEnd"/>
      <w:r w:rsidRPr="00D8709A">
        <w:rPr>
          <w:rFonts w:ascii="Times New Roman" w:eastAsia="Times New Roman" w:hAnsi="Times New Roman" w:cs="Times New Roman"/>
          <w:bCs/>
          <w:lang w:eastAsia="ru-RU"/>
        </w:rPr>
        <w:t xml:space="preserve"> о сделках предприятия.</w:t>
      </w:r>
    </w:p>
    <w:p w:rsidR="00D8709A" w:rsidRPr="00D8709A" w:rsidRDefault="00D8709A" w:rsidP="00D8709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7. </w:t>
      </w:r>
      <w:r w:rsidRPr="00D8709A">
        <w:rPr>
          <w:rFonts w:ascii="Times New Roman" w:eastAsia="Times New Roman" w:hAnsi="Times New Roman" w:cs="Times New Roman"/>
          <w:b/>
          <w:bCs/>
          <w:lang w:eastAsia="ru-RU"/>
        </w:rPr>
        <w:t>ИЗМЕНЕНИЯ В РАСЧЕТЕ СТРАХОВЫХ ВЗНОСОВ:</w:t>
      </w:r>
    </w:p>
    <w:p w:rsidR="00D8709A" w:rsidRPr="00D8709A" w:rsidRDefault="00D8709A" w:rsidP="00D8709A">
      <w:p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8709A">
        <w:rPr>
          <w:rFonts w:ascii="Times New Roman" w:eastAsia="Times New Roman" w:hAnsi="Times New Roman" w:cs="Times New Roman"/>
          <w:bCs/>
          <w:lang w:eastAsia="ru-RU"/>
        </w:rPr>
        <w:t>- Новая отчетность и изменения по страховым взносам;</w:t>
      </w:r>
    </w:p>
    <w:p w:rsidR="00D8709A" w:rsidRPr="00D8709A" w:rsidRDefault="00D8709A" w:rsidP="00D8709A">
      <w:p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8709A">
        <w:rPr>
          <w:rFonts w:ascii="Times New Roman" w:eastAsia="Times New Roman" w:hAnsi="Times New Roman" w:cs="Times New Roman"/>
          <w:bCs/>
          <w:lang w:eastAsia="ru-RU"/>
        </w:rPr>
        <w:t>- Спорные ситуации отражения в отчетности командировочных расходов, больничных, аренды, материальной выгоды и др. выплат сотрудникам;</w:t>
      </w:r>
    </w:p>
    <w:p w:rsidR="00D8709A" w:rsidRPr="00D8709A" w:rsidRDefault="00D8709A" w:rsidP="00D8709A">
      <w:p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8709A">
        <w:rPr>
          <w:rFonts w:ascii="Times New Roman" w:eastAsia="Times New Roman" w:hAnsi="Times New Roman" w:cs="Times New Roman"/>
          <w:bCs/>
          <w:lang w:eastAsia="ru-RU"/>
        </w:rPr>
        <w:t>- Проверки страховых взносов: налоговая инспекция + Пенсионный фонд, ФСС России. Досудебный порядок регулирования споров по результатам налоговых проверок страховых взносов;</w:t>
      </w:r>
    </w:p>
    <w:p w:rsidR="00D8709A" w:rsidRPr="00D8709A" w:rsidRDefault="00D8709A" w:rsidP="00D8709A">
      <w:p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8709A">
        <w:rPr>
          <w:rFonts w:ascii="Times New Roman" w:eastAsia="Times New Roman" w:hAnsi="Times New Roman" w:cs="Times New Roman"/>
          <w:bCs/>
          <w:lang w:eastAsia="ru-RU"/>
        </w:rPr>
        <w:t>- Новые ставки по взносам. Увеличение нагрузки по страховым взносам. Предельная величина страховых взносов.</w:t>
      </w:r>
    </w:p>
    <w:p w:rsidR="00D8709A" w:rsidRPr="00D8709A" w:rsidRDefault="00D8709A" w:rsidP="00D8709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8. </w:t>
      </w:r>
      <w:r w:rsidRPr="00D8709A">
        <w:rPr>
          <w:rFonts w:ascii="Times New Roman" w:eastAsia="Times New Roman" w:hAnsi="Times New Roman" w:cs="Times New Roman"/>
          <w:b/>
          <w:bCs/>
          <w:lang w:eastAsia="ru-RU"/>
        </w:rPr>
        <w:t>ИЗМЕНЕНИЯ В РАСЧЕТЕ НДФЛ:</w:t>
      </w:r>
    </w:p>
    <w:p w:rsidR="00D8709A" w:rsidRPr="00D8709A" w:rsidRDefault="00D8709A" w:rsidP="00D8709A">
      <w:p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8709A">
        <w:rPr>
          <w:rFonts w:ascii="Times New Roman" w:eastAsia="Times New Roman" w:hAnsi="Times New Roman" w:cs="Times New Roman"/>
          <w:bCs/>
          <w:lang w:eastAsia="ru-RU"/>
        </w:rPr>
        <w:t>- НДФЛ 2019: изменения в расчете, НДФЛ с материальной выгоды, новые виды ответственности;</w:t>
      </w:r>
    </w:p>
    <w:p w:rsidR="00D8709A" w:rsidRPr="00D8709A" w:rsidRDefault="00D8709A" w:rsidP="00D8709A">
      <w:p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8709A">
        <w:rPr>
          <w:rFonts w:ascii="Times New Roman" w:eastAsia="Times New Roman" w:hAnsi="Times New Roman" w:cs="Times New Roman"/>
          <w:bCs/>
          <w:lang w:eastAsia="ru-RU"/>
        </w:rPr>
        <w:t>- Новая форма 2-НДФЛ. Изменения в порядке заполнения 6-НДФЛ;</w:t>
      </w:r>
    </w:p>
    <w:p w:rsidR="00F00603" w:rsidRPr="00D8709A" w:rsidRDefault="00D8709A" w:rsidP="00D8709A">
      <w:p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8709A">
        <w:rPr>
          <w:rFonts w:ascii="Times New Roman" w:eastAsia="Times New Roman" w:hAnsi="Times New Roman" w:cs="Times New Roman"/>
          <w:bCs/>
          <w:lang w:eastAsia="ru-RU"/>
        </w:rPr>
        <w:t>- Спорные вопросы заполнения отчетности по НДФЛ: переходная зарплата, премии и отпускные. Новые виды вычетов и льгот по НДФЛ.</w:t>
      </w:r>
    </w:p>
    <w:p w:rsidR="00D8709A" w:rsidRDefault="00D8709A" w:rsidP="000E718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E77362" w:rsidRDefault="00F03C84" w:rsidP="00432081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–</w:t>
      </w:r>
      <w:r w:rsidR="00C33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F7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975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BF7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00 </w:t>
      </w:r>
      <w:r w:rsidR="00432081"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</w:t>
      </w:r>
      <w:r w:rsidR="00432081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.*</w:t>
      </w:r>
      <w:r w:rsidR="004D2620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D2620" w:rsidRPr="002B30FC" w:rsidRDefault="00432081" w:rsidP="00432081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Обеспечиваем </w:t>
      </w:r>
      <w:r w:rsidR="000456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авторским </w:t>
      </w: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раздаточным материалом</w:t>
      </w:r>
      <w:r w:rsidR="004D2620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7362" w:rsidRDefault="00432081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всех участников </w:t>
      </w:r>
      <w:r w:rsidR="00DA4157" w:rsidRPr="00DA41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DA4157" w:rsidRPr="006D0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обед в кафе, 2 кофе-паузы </w:t>
      </w:r>
      <w:r w:rsidR="0069222D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подарок! </w:t>
      </w:r>
    </w:p>
    <w:p w:rsidR="00432081" w:rsidRDefault="00432081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Скидки:- при оплате до </w:t>
      </w:r>
      <w:r w:rsidR="0096292D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D8709A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96292D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D8709A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A2F72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96292D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 w:rsidR="00AE31C6">
        <w:rPr>
          <w:rFonts w:ascii="Times New Roman" w:eastAsia="Calibri" w:hAnsi="Times New Roman" w:cs="Times New Roman"/>
          <w:b/>
          <w:sz w:val="24"/>
          <w:szCs w:val="24"/>
        </w:rPr>
        <w:t xml:space="preserve"> 10%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0E7DA4">
        <w:rPr>
          <w:rFonts w:ascii="Times New Roman" w:eastAsia="Calibri" w:hAnsi="Times New Roman" w:cs="Times New Roman"/>
          <w:b/>
          <w:sz w:val="24"/>
          <w:szCs w:val="24"/>
        </w:rPr>
        <w:t xml:space="preserve">3960 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0E7DA4">
        <w:rPr>
          <w:rFonts w:ascii="Times New Roman" w:eastAsia="Calibri" w:hAnsi="Times New Roman" w:cs="Times New Roman"/>
          <w:b/>
          <w:sz w:val="24"/>
          <w:szCs w:val="24"/>
        </w:rPr>
        <w:t>;</w:t>
      </w:r>
      <w:r w:rsidR="006B44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9765C" w:rsidRPr="0069765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B30FC">
        <w:rPr>
          <w:rFonts w:ascii="Times New Roman" w:eastAsia="Calibri" w:hAnsi="Times New Roman" w:cs="Times New Roman"/>
          <w:sz w:val="24"/>
          <w:szCs w:val="24"/>
        </w:rPr>
        <w:t xml:space="preserve">- при участии от 2-х человек </w:t>
      </w:r>
      <w:r w:rsidR="00AE31C6">
        <w:rPr>
          <w:rFonts w:ascii="Times New Roman" w:eastAsia="Calibri" w:hAnsi="Times New Roman" w:cs="Times New Roman"/>
          <w:sz w:val="24"/>
          <w:szCs w:val="24"/>
        </w:rPr>
        <w:t>– 7%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A7ED1">
        <w:rPr>
          <w:rFonts w:ascii="Times New Roman" w:eastAsia="Calibri" w:hAnsi="Times New Roman" w:cs="Times New Roman"/>
          <w:sz w:val="24"/>
          <w:szCs w:val="24"/>
        </w:rPr>
        <w:t>4</w:t>
      </w:r>
      <w:r w:rsidR="000E7DA4">
        <w:rPr>
          <w:rFonts w:ascii="Times New Roman" w:eastAsia="Calibri" w:hAnsi="Times New Roman" w:cs="Times New Roman"/>
          <w:sz w:val="24"/>
          <w:szCs w:val="24"/>
        </w:rPr>
        <w:t>092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49413B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F5B95" w:rsidRPr="008F5B9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2B30FC">
        <w:rPr>
          <w:rFonts w:ascii="Times New Roman" w:eastAsia="Calibri" w:hAnsi="Times New Roman" w:cs="Times New Roman"/>
          <w:sz w:val="24"/>
          <w:szCs w:val="24"/>
        </w:rPr>
        <w:t>при регистрации на сайте</w:t>
      </w:r>
      <w:r w:rsidR="00AE31C6">
        <w:rPr>
          <w:rFonts w:ascii="Times New Roman" w:eastAsia="Calibri" w:hAnsi="Times New Roman" w:cs="Times New Roman"/>
          <w:sz w:val="24"/>
          <w:szCs w:val="24"/>
        </w:rPr>
        <w:t xml:space="preserve"> – 5%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A7ED1">
        <w:rPr>
          <w:rFonts w:ascii="Times New Roman" w:eastAsia="Calibri" w:hAnsi="Times New Roman" w:cs="Times New Roman"/>
          <w:sz w:val="24"/>
          <w:szCs w:val="24"/>
        </w:rPr>
        <w:t>4</w:t>
      </w:r>
      <w:r w:rsidR="000E7DA4">
        <w:rPr>
          <w:rFonts w:ascii="Times New Roman" w:eastAsia="Calibri" w:hAnsi="Times New Roman" w:cs="Times New Roman"/>
          <w:sz w:val="24"/>
          <w:szCs w:val="24"/>
        </w:rPr>
        <w:t>18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44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30FC">
        <w:rPr>
          <w:rFonts w:ascii="Times New Roman" w:eastAsia="Calibri" w:hAnsi="Times New Roman" w:cs="Times New Roman"/>
          <w:sz w:val="24"/>
          <w:szCs w:val="24"/>
        </w:rPr>
        <w:t>- по дисконтной карте</w:t>
      </w:r>
      <w:r w:rsidR="000E7DA4">
        <w:rPr>
          <w:rFonts w:ascii="Times New Roman" w:eastAsia="Calibri" w:hAnsi="Times New Roman" w:cs="Times New Roman"/>
          <w:sz w:val="24"/>
          <w:szCs w:val="24"/>
        </w:rPr>
        <w:t xml:space="preserve"> (3740 р.)</w:t>
      </w:r>
      <w:r w:rsidRPr="002B30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233F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B30FC">
        <w:rPr>
          <w:rFonts w:ascii="Times New Roman" w:eastAsia="Calibri" w:hAnsi="Times New Roman" w:cs="Times New Roman"/>
          <w:sz w:val="24"/>
          <w:szCs w:val="24"/>
        </w:rPr>
        <w:t>Скидки не суммируются.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96"/>
        <w:gridCol w:w="5466"/>
      </w:tblGrid>
      <w:tr w:rsidR="00432081" w:rsidRPr="00ED237C" w:rsidTr="009A215D">
        <w:tc>
          <w:tcPr>
            <w:tcW w:w="5277" w:type="dxa"/>
            <w:shd w:val="clear" w:color="auto" w:fill="auto"/>
            <w:vAlign w:val="center"/>
          </w:tcPr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состоится по адресу: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г.Смоленск,</w:t>
            </w: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 Коммунистическая, 6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центр компании “Выбор”</w:t>
            </w:r>
          </w:p>
        </w:tc>
        <w:tc>
          <w:tcPr>
            <w:tcW w:w="5485" w:type="dxa"/>
            <w:shd w:val="clear" w:color="auto" w:fill="auto"/>
            <w:vAlign w:val="center"/>
          </w:tcPr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на семинар:</w:t>
            </w:r>
          </w:p>
          <w:p w:rsidR="00262C08" w:rsidRDefault="00262C08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</w:t>
            </w:r>
            <w:r w:rsidR="00432081"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(4812) 701-202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432081" w:rsidRPr="005F48F9" w:rsidRDefault="00262C08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Сот</w:t>
            </w:r>
            <w:proofErr w:type="gramStart"/>
            <w:r w:rsidRPr="005F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966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="00966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</w:t>
            </w:r>
            <w:proofErr w:type="spellEnd"/>
            <w:r w:rsidR="00966AF3" w:rsidRPr="005F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F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966AF3" w:rsidRPr="005F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2081" w:rsidRPr="005F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60-67-27</w:t>
            </w:r>
          </w:p>
          <w:p w:rsidR="00032C44" w:rsidRPr="005F48F9" w:rsidRDefault="00032C44" w:rsidP="000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5F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3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5F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3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umc</w:t>
            </w:r>
            <w:proofErr w:type="spellEnd"/>
            <w:r w:rsidRPr="005F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@</w:t>
            </w:r>
            <w:proofErr w:type="spellStart"/>
            <w:r w:rsidRPr="0003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icvibor</w:t>
            </w:r>
            <w:proofErr w:type="spellEnd"/>
            <w:r w:rsidRPr="005F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03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  <w:r w:rsidRPr="005F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32081" w:rsidRDefault="00032C44" w:rsidP="000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Сайт: </w:t>
            </w:r>
            <w:hyperlink r:id="rId7" w:history="1">
              <w:r w:rsidR="0096292D" w:rsidRPr="00C60BCD">
                <w:rPr>
                  <w:rStyle w:val="a9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http://icvibor.ru/rent/</w:t>
              </w:r>
            </w:hyperlink>
          </w:p>
          <w:p w:rsidR="0096292D" w:rsidRPr="002B30FC" w:rsidRDefault="0096292D" w:rsidP="000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081" w:rsidRPr="00ED237C" w:rsidTr="009A215D">
        <w:trPr>
          <w:trHeight w:val="87"/>
        </w:trPr>
        <w:tc>
          <w:tcPr>
            <w:tcW w:w="10762" w:type="dxa"/>
            <w:gridSpan w:val="2"/>
            <w:shd w:val="clear" w:color="auto" w:fill="auto"/>
            <w:vAlign w:val="center"/>
          </w:tcPr>
          <w:tbl>
            <w:tblPr>
              <w:tblW w:w="10632" w:type="dxa"/>
              <w:tblLook w:val="04A0" w:firstRow="1" w:lastRow="0" w:firstColumn="1" w:lastColumn="0" w:noHBand="0" w:noVBand="1"/>
            </w:tblPr>
            <w:tblGrid>
              <w:gridCol w:w="10632"/>
            </w:tblGrid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7F4C75" w:rsidRDefault="00432081" w:rsidP="009A21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t>Предварительная регистрация обязательна!</w:t>
                  </w:r>
                </w:p>
                <w:p w:rsidR="0096292D" w:rsidRPr="004D2620" w:rsidRDefault="0096292D" w:rsidP="009A21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</w:p>
              </w:tc>
            </w:tr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Основанием для оплаты служит настоящее письмо-оферта (п. 2 ст. 432 ГК РФ).</w:t>
                  </w:r>
                </w:p>
                <w:p w:rsidR="007F4C75" w:rsidRPr="00A10C56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Вход по платежным документам.</w:t>
                  </w:r>
                  <w:r w:rsidR="00A9504D"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Воз</w:t>
                  </w:r>
                  <w:r w:rsidR="00A10C5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можна оплата за наличный расчет</w:t>
                  </w:r>
                  <w:r w:rsidR="0047245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в день проведения семинара</w:t>
                  </w:r>
                  <w:r w:rsidR="00A10C5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432081" w:rsidRPr="004D2620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безналичного расчета в платежном поручении указать: «оплата за консультационные услуги» на основании данного информационного письма. </w:t>
                  </w:r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Получатель: ООО «Консультационный Центр», ИНН 6730049994, КПП 673001001, </w:t>
                  </w:r>
                  <w:proofErr w:type="gramStart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40702810459020005413 в Смоленском отделении N8609 ПАО Сбербанка России г. Смоленска, БИК 046614632, к/с 30101810000000000632</w:t>
                  </w:r>
                </w:p>
              </w:tc>
            </w:tr>
          </w:tbl>
          <w:p w:rsidR="00432081" w:rsidRPr="004D2620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32081" w:rsidRPr="00432081" w:rsidRDefault="00432081" w:rsidP="006C32F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sectPr w:rsidR="00432081" w:rsidRPr="00432081" w:rsidSect="00032C44">
      <w:pgSz w:w="11906" w:h="16838"/>
      <w:pgMar w:top="720" w:right="680" w:bottom="72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BA3"/>
    <w:multiLevelType w:val="multilevel"/>
    <w:tmpl w:val="2046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70705B"/>
    <w:multiLevelType w:val="multilevel"/>
    <w:tmpl w:val="5DCA6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E0E0A"/>
    <w:multiLevelType w:val="multilevel"/>
    <w:tmpl w:val="AEF0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C058AD"/>
    <w:multiLevelType w:val="multilevel"/>
    <w:tmpl w:val="3AE85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273F93"/>
    <w:multiLevelType w:val="multilevel"/>
    <w:tmpl w:val="75CA3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E72A55"/>
    <w:multiLevelType w:val="multilevel"/>
    <w:tmpl w:val="7106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4CE1E3C"/>
    <w:multiLevelType w:val="multilevel"/>
    <w:tmpl w:val="203CF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EE71693"/>
    <w:multiLevelType w:val="multilevel"/>
    <w:tmpl w:val="5274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5E47B2"/>
    <w:multiLevelType w:val="multilevel"/>
    <w:tmpl w:val="98B2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C69470A"/>
    <w:multiLevelType w:val="multilevel"/>
    <w:tmpl w:val="227EA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C60438"/>
    <w:multiLevelType w:val="multilevel"/>
    <w:tmpl w:val="35F2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04F48AB"/>
    <w:multiLevelType w:val="multilevel"/>
    <w:tmpl w:val="1B48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F961C0"/>
    <w:multiLevelType w:val="multilevel"/>
    <w:tmpl w:val="9DD8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BB291E"/>
    <w:multiLevelType w:val="multilevel"/>
    <w:tmpl w:val="42EA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69C57F9"/>
    <w:multiLevelType w:val="multilevel"/>
    <w:tmpl w:val="5DC2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7411EC2"/>
    <w:multiLevelType w:val="multilevel"/>
    <w:tmpl w:val="69F67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B2040C"/>
    <w:multiLevelType w:val="multilevel"/>
    <w:tmpl w:val="F924A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D0B44C6"/>
    <w:multiLevelType w:val="multilevel"/>
    <w:tmpl w:val="22046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CE6EEB"/>
    <w:multiLevelType w:val="multilevel"/>
    <w:tmpl w:val="0CF6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DCA2C97"/>
    <w:multiLevelType w:val="multilevel"/>
    <w:tmpl w:val="A3661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FF6B47"/>
    <w:multiLevelType w:val="multilevel"/>
    <w:tmpl w:val="9A08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BC214D4"/>
    <w:multiLevelType w:val="multilevel"/>
    <w:tmpl w:val="7E10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13"/>
  </w:num>
  <w:num w:numId="3">
    <w:abstractNumId w:val="3"/>
  </w:num>
  <w:num w:numId="4">
    <w:abstractNumId w:val="20"/>
  </w:num>
  <w:num w:numId="5">
    <w:abstractNumId w:val="14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6"/>
  </w:num>
  <w:num w:numId="11">
    <w:abstractNumId w:val="18"/>
  </w:num>
  <w:num w:numId="12">
    <w:abstractNumId w:val="16"/>
  </w:num>
  <w:num w:numId="13">
    <w:abstractNumId w:val="8"/>
  </w:num>
  <w:num w:numId="14">
    <w:abstractNumId w:val="9"/>
  </w:num>
  <w:num w:numId="15">
    <w:abstractNumId w:val="11"/>
  </w:num>
  <w:num w:numId="16">
    <w:abstractNumId w:val="12"/>
  </w:num>
  <w:num w:numId="17">
    <w:abstractNumId w:val="17"/>
  </w:num>
  <w:num w:numId="18">
    <w:abstractNumId w:val="19"/>
  </w:num>
  <w:num w:numId="19">
    <w:abstractNumId w:val="15"/>
  </w:num>
  <w:num w:numId="20">
    <w:abstractNumId w:val="1"/>
  </w:num>
  <w:num w:numId="21">
    <w:abstractNumId w:val="7"/>
  </w:num>
  <w:num w:numId="22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3B"/>
    <w:rsid w:val="00004C9B"/>
    <w:rsid w:val="000064F2"/>
    <w:rsid w:val="000158E5"/>
    <w:rsid w:val="0003234C"/>
    <w:rsid w:val="00032C44"/>
    <w:rsid w:val="00045663"/>
    <w:rsid w:val="00061A3B"/>
    <w:rsid w:val="00082F24"/>
    <w:rsid w:val="000B296D"/>
    <w:rsid w:val="000B5201"/>
    <w:rsid w:val="000B56CA"/>
    <w:rsid w:val="000B5A68"/>
    <w:rsid w:val="000C0057"/>
    <w:rsid w:val="000C535B"/>
    <w:rsid w:val="000D099E"/>
    <w:rsid w:val="000D1863"/>
    <w:rsid w:val="000E35F2"/>
    <w:rsid w:val="000E7186"/>
    <w:rsid w:val="000E7DA4"/>
    <w:rsid w:val="000F7284"/>
    <w:rsid w:val="000F796C"/>
    <w:rsid w:val="0011224D"/>
    <w:rsid w:val="00122E25"/>
    <w:rsid w:val="001233F9"/>
    <w:rsid w:val="00126941"/>
    <w:rsid w:val="00134F2C"/>
    <w:rsid w:val="00145F79"/>
    <w:rsid w:val="00162C45"/>
    <w:rsid w:val="00197F02"/>
    <w:rsid w:val="001A2EC0"/>
    <w:rsid w:val="001B39F3"/>
    <w:rsid w:val="001B749D"/>
    <w:rsid w:val="001F124B"/>
    <w:rsid w:val="001F3D63"/>
    <w:rsid w:val="0021157B"/>
    <w:rsid w:val="0023546D"/>
    <w:rsid w:val="00262C08"/>
    <w:rsid w:val="00264AD0"/>
    <w:rsid w:val="0027630C"/>
    <w:rsid w:val="002A3C2D"/>
    <w:rsid w:val="002B30FC"/>
    <w:rsid w:val="002C6DE8"/>
    <w:rsid w:val="002C6E11"/>
    <w:rsid w:val="002F1F95"/>
    <w:rsid w:val="00316A30"/>
    <w:rsid w:val="00327994"/>
    <w:rsid w:val="00344BFE"/>
    <w:rsid w:val="003470B2"/>
    <w:rsid w:val="00356826"/>
    <w:rsid w:val="00365BF4"/>
    <w:rsid w:val="00380BDC"/>
    <w:rsid w:val="003928C9"/>
    <w:rsid w:val="00392D8A"/>
    <w:rsid w:val="00396BD4"/>
    <w:rsid w:val="003B65DB"/>
    <w:rsid w:val="003D1F36"/>
    <w:rsid w:val="003F691C"/>
    <w:rsid w:val="00414756"/>
    <w:rsid w:val="00431F80"/>
    <w:rsid w:val="00432081"/>
    <w:rsid w:val="004471A3"/>
    <w:rsid w:val="0045507C"/>
    <w:rsid w:val="00472451"/>
    <w:rsid w:val="00484E89"/>
    <w:rsid w:val="0049413B"/>
    <w:rsid w:val="004A2F72"/>
    <w:rsid w:val="004B0675"/>
    <w:rsid w:val="004B5553"/>
    <w:rsid w:val="004C3200"/>
    <w:rsid w:val="004D0133"/>
    <w:rsid w:val="004D2620"/>
    <w:rsid w:val="004D6362"/>
    <w:rsid w:val="004D6B6D"/>
    <w:rsid w:val="004D7764"/>
    <w:rsid w:val="0052614E"/>
    <w:rsid w:val="00532D19"/>
    <w:rsid w:val="0054224B"/>
    <w:rsid w:val="0055451E"/>
    <w:rsid w:val="0056114D"/>
    <w:rsid w:val="00564224"/>
    <w:rsid w:val="00592B26"/>
    <w:rsid w:val="005A12DD"/>
    <w:rsid w:val="005A4CA7"/>
    <w:rsid w:val="005B11E1"/>
    <w:rsid w:val="005D5A7C"/>
    <w:rsid w:val="005E24A5"/>
    <w:rsid w:val="005F48F9"/>
    <w:rsid w:val="005F61D0"/>
    <w:rsid w:val="006209B3"/>
    <w:rsid w:val="00644235"/>
    <w:rsid w:val="00662AAB"/>
    <w:rsid w:val="00665BF5"/>
    <w:rsid w:val="006719A2"/>
    <w:rsid w:val="0069222D"/>
    <w:rsid w:val="00695977"/>
    <w:rsid w:val="0069765C"/>
    <w:rsid w:val="006B0F8B"/>
    <w:rsid w:val="006B44DA"/>
    <w:rsid w:val="006B6A40"/>
    <w:rsid w:val="006C32F3"/>
    <w:rsid w:val="006C3FD8"/>
    <w:rsid w:val="006D0EAA"/>
    <w:rsid w:val="006E79F9"/>
    <w:rsid w:val="006F42AE"/>
    <w:rsid w:val="006F7B5F"/>
    <w:rsid w:val="007107F5"/>
    <w:rsid w:val="00711089"/>
    <w:rsid w:val="00723809"/>
    <w:rsid w:val="00723D5C"/>
    <w:rsid w:val="007305C3"/>
    <w:rsid w:val="00737736"/>
    <w:rsid w:val="00742BA9"/>
    <w:rsid w:val="0074657F"/>
    <w:rsid w:val="00751EC6"/>
    <w:rsid w:val="007724DD"/>
    <w:rsid w:val="00773016"/>
    <w:rsid w:val="007D00FB"/>
    <w:rsid w:val="007E1976"/>
    <w:rsid w:val="007F4C75"/>
    <w:rsid w:val="0081185B"/>
    <w:rsid w:val="008177E3"/>
    <w:rsid w:val="00824AA8"/>
    <w:rsid w:val="00845DF4"/>
    <w:rsid w:val="0085674A"/>
    <w:rsid w:val="008A0CDC"/>
    <w:rsid w:val="008E0A1B"/>
    <w:rsid w:val="008E3F3B"/>
    <w:rsid w:val="008E4E35"/>
    <w:rsid w:val="008F5B95"/>
    <w:rsid w:val="00906AD5"/>
    <w:rsid w:val="00914741"/>
    <w:rsid w:val="00917464"/>
    <w:rsid w:val="009242A7"/>
    <w:rsid w:val="00930B94"/>
    <w:rsid w:val="00930E81"/>
    <w:rsid w:val="00946B01"/>
    <w:rsid w:val="0096292D"/>
    <w:rsid w:val="00963E5A"/>
    <w:rsid w:val="00966AF3"/>
    <w:rsid w:val="00975193"/>
    <w:rsid w:val="00983C3C"/>
    <w:rsid w:val="00984E6D"/>
    <w:rsid w:val="00985CA6"/>
    <w:rsid w:val="00994847"/>
    <w:rsid w:val="009A020E"/>
    <w:rsid w:val="009A215D"/>
    <w:rsid w:val="009C6984"/>
    <w:rsid w:val="00A01984"/>
    <w:rsid w:val="00A10C56"/>
    <w:rsid w:val="00A17999"/>
    <w:rsid w:val="00A24632"/>
    <w:rsid w:val="00A317BA"/>
    <w:rsid w:val="00A42D3F"/>
    <w:rsid w:val="00A55438"/>
    <w:rsid w:val="00A57EAF"/>
    <w:rsid w:val="00A634DB"/>
    <w:rsid w:val="00A679A3"/>
    <w:rsid w:val="00A75EA4"/>
    <w:rsid w:val="00A812F2"/>
    <w:rsid w:val="00A81B25"/>
    <w:rsid w:val="00A91C59"/>
    <w:rsid w:val="00A93730"/>
    <w:rsid w:val="00A9504D"/>
    <w:rsid w:val="00AA6CB9"/>
    <w:rsid w:val="00AC065C"/>
    <w:rsid w:val="00AC7D87"/>
    <w:rsid w:val="00AE010F"/>
    <w:rsid w:val="00AE31C6"/>
    <w:rsid w:val="00AE529E"/>
    <w:rsid w:val="00AF0D1B"/>
    <w:rsid w:val="00B26996"/>
    <w:rsid w:val="00B423CE"/>
    <w:rsid w:val="00B61653"/>
    <w:rsid w:val="00B721A0"/>
    <w:rsid w:val="00B951E7"/>
    <w:rsid w:val="00BA4647"/>
    <w:rsid w:val="00BB16CE"/>
    <w:rsid w:val="00BC108A"/>
    <w:rsid w:val="00BD3326"/>
    <w:rsid w:val="00BD50C3"/>
    <w:rsid w:val="00BE3CF6"/>
    <w:rsid w:val="00BF7FCF"/>
    <w:rsid w:val="00C009EA"/>
    <w:rsid w:val="00C05E27"/>
    <w:rsid w:val="00C2520E"/>
    <w:rsid w:val="00C26A17"/>
    <w:rsid w:val="00C33B6B"/>
    <w:rsid w:val="00C40372"/>
    <w:rsid w:val="00C518FF"/>
    <w:rsid w:val="00C556BB"/>
    <w:rsid w:val="00C66809"/>
    <w:rsid w:val="00C66EE4"/>
    <w:rsid w:val="00C94AE2"/>
    <w:rsid w:val="00CB03F2"/>
    <w:rsid w:val="00CB112D"/>
    <w:rsid w:val="00CC0537"/>
    <w:rsid w:val="00CC23D8"/>
    <w:rsid w:val="00CC5E82"/>
    <w:rsid w:val="00CE13B7"/>
    <w:rsid w:val="00D30FB6"/>
    <w:rsid w:val="00D37EE5"/>
    <w:rsid w:val="00D53DCB"/>
    <w:rsid w:val="00D6517B"/>
    <w:rsid w:val="00D716E0"/>
    <w:rsid w:val="00D8709A"/>
    <w:rsid w:val="00D87BCF"/>
    <w:rsid w:val="00DA209C"/>
    <w:rsid w:val="00DA4157"/>
    <w:rsid w:val="00DA7ED1"/>
    <w:rsid w:val="00DB48BF"/>
    <w:rsid w:val="00DB75E2"/>
    <w:rsid w:val="00DE5C7E"/>
    <w:rsid w:val="00DF5DDD"/>
    <w:rsid w:val="00E17D4A"/>
    <w:rsid w:val="00E31BCB"/>
    <w:rsid w:val="00E33974"/>
    <w:rsid w:val="00E47085"/>
    <w:rsid w:val="00E614E9"/>
    <w:rsid w:val="00E77362"/>
    <w:rsid w:val="00EC52E2"/>
    <w:rsid w:val="00EC7E81"/>
    <w:rsid w:val="00ED237C"/>
    <w:rsid w:val="00EE6C2A"/>
    <w:rsid w:val="00F00603"/>
    <w:rsid w:val="00F02F0E"/>
    <w:rsid w:val="00F03C84"/>
    <w:rsid w:val="00F12522"/>
    <w:rsid w:val="00F22BFC"/>
    <w:rsid w:val="00F34B92"/>
    <w:rsid w:val="00F5439C"/>
    <w:rsid w:val="00F7401C"/>
    <w:rsid w:val="00F767B7"/>
    <w:rsid w:val="00F95385"/>
    <w:rsid w:val="00FA0F57"/>
    <w:rsid w:val="00FB1051"/>
    <w:rsid w:val="00FD3F2D"/>
    <w:rsid w:val="00FE4E9C"/>
    <w:rsid w:val="00FE5F6E"/>
    <w:rsid w:val="00FE6328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  <w:style w:type="paragraph" w:customStyle="1" w:styleId="msonormalmailrucssattributepostfix">
    <w:name w:val="msonormal_mailru_css_attribute_postfix"/>
    <w:basedOn w:val="a"/>
    <w:rsid w:val="004D77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B721A0"/>
    <w:rPr>
      <w:i/>
      <w:iCs/>
    </w:rPr>
  </w:style>
  <w:style w:type="character" w:styleId="a9">
    <w:name w:val="Hyperlink"/>
    <w:basedOn w:val="a0"/>
    <w:uiPriority w:val="99"/>
    <w:unhideWhenUsed/>
    <w:rsid w:val="009629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  <w:style w:type="paragraph" w:customStyle="1" w:styleId="msonormalmailrucssattributepostfix">
    <w:name w:val="msonormal_mailru_css_attribute_postfix"/>
    <w:basedOn w:val="a"/>
    <w:rsid w:val="004D77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B721A0"/>
    <w:rPr>
      <w:i/>
      <w:iCs/>
    </w:rPr>
  </w:style>
  <w:style w:type="character" w:styleId="a9">
    <w:name w:val="Hyperlink"/>
    <w:basedOn w:val="a0"/>
    <w:uiPriority w:val="99"/>
    <w:unhideWhenUsed/>
    <w:rsid w:val="009629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cvibor.ru/r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4</cp:revision>
  <cp:lastPrinted>2016-08-03T07:59:00Z</cp:lastPrinted>
  <dcterms:created xsi:type="dcterms:W3CDTF">2019-08-28T06:21:00Z</dcterms:created>
  <dcterms:modified xsi:type="dcterms:W3CDTF">2019-08-28T06:31:00Z</dcterms:modified>
</cp:coreProperties>
</file>